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26C45D88" w14:textId="6A9B76C7" w:rsidR="004D2FD8" w:rsidRPr="00C857E2" w:rsidRDefault="001129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12922">
              <w:rPr>
                <w:rFonts w:ascii="Times New Roman" w:hAnsi="Times New Roman"/>
                <w:sz w:val="24"/>
                <w:szCs w:val="24"/>
                <w:lang w:val="en-GB"/>
              </w:rPr>
              <w:t>Supply of Digitalization and integration of patients monitoring system in ICU</w:t>
            </w: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3033F3E6" w14:textId="0DD9EF93" w:rsidR="004D2FD8" w:rsidRPr="00C857E2" w:rsidRDefault="001129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3955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  <w:bookmarkStart w:id="1" w:name="_GoBack"/>
      <w:bookmarkEnd w:id="1"/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48F44" w14:textId="77777777" w:rsidR="002C0A21" w:rsidRDefault="002C0A21">
      <w:r>
        <w:separator/>
      </w:r>
    </w:p>
  </w:endnote>
  <w:endnote w:type="continuationSeparator" w:id="0">
    <w:p w14:paraId="5B3DAE51" w14:textId="77777777" w:rsidR="002C0A21" w:rsidRDefault="002C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B1336" w14:textId="77777777" w:rsidR="002C0A21" w:rsidRDefault="002C0A21">
      <w:r>
        <w:separator/>
      </w:r>
    </w:p>
  </w:footnote>
  <w:footnote w:type="continuationSeparator" w:id="0">
    <w:p w14:paraId="3FF6C5B4" w14:textId="77777777" w:rsidR="002C0A21" w:rsidRDefault="002C0A21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753F8" w14:textId="6C990F63" w:rsidR="003D360A" w:rsidRDefault="002C10E7" w:rsidP="003D360A">
    <w:pPr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46F0304A" wp14:editId="0779734F">
          <wp:extent cx="2865120" cy="853440"/>
          <wp:effectExtent l="0" t="0" r="0" b="3810"/>
          <wp:docPr id="842300702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2922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A15BE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0A2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1B86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12657"/>
    <w:rsid w:val="0083773A"/>
    <w:rsid w:val="00845015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57D9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92B0E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950"/>
    <w:rsid w:val="00EA5C09"/>
    <w:rsid w:val="00EB02E0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2012-09-24T12:03:00Z</cp:lastPrinted>
  <dcterms:created xsi:type="dcterms:W3CDTF">2026-04-29T04:47:00Z</dcterms:created>
  <dcterms:modified xsi:type="dcterms:W3CDTF">2026-04-29T04:47:00Z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